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Pr="002E540F" w:rsidRDefault="005F06C9" w:rsidP="005F0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r w:rsidRPr="002E540F">
        <w:rPr>
          <w:rFonts w:eastAsia="Times New Roman"/>
          <w:b/>
          <w:color w:val="000000"/>
        </w:rPr>
        <w:t xml:space="preserve">Article Review on Giving Back by Alumni </w:t>
      </w:r>
    </w:p>
    <w:p w:rsidR="005F06C9" w:rsidRDefault="005F06C9" w:rsidP="005F0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F06C9" w:rsidRDefault="005F06C9" w:rsidP="005F0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F06C9" w:rsidRDefault="005F06C9" w:rsidP="005F0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F06C9" w:rsidRPr="0005711C" w:rsidRDefault="005F06C9" w:rsidP="005F0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F06C9" w:rsidRPr="0005711C" w:rsidRDefault="005F06C9" w:rsidP="005F0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Pr>
          <w:rFonts w:eastAsia="Times New Roman"/>
          <w:color w:val="000000"/>
        </w:rPr>
        <w:t>Institution of A</w:t>
      </w:r>
      <w:r w:rsidRPr="0005711C">
        <w:rPr>
          <w:rFonts w:eastAsia="Times New Roman"/>
          <w:color w:val="000000"/>
        </w:rPr>
        <w:t>ffiliation</w:t>
      </w:r>
    </w:p>
    <w:p w:rsidR="005F06C9" w:rsidRPr="0005711C" w:rsidRDefault="005F06C9" w:rsidP="005F0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sidRPr="0005711C">
        <w:rPr>
          <w:rFonts w:eastAsia="Times New Roman"/>
          <w:color w:val="000000"/>
        </w:rPr>
        <w:t>Student Name</w:t>
      </w:r>
    </w:p>
    <w:p w:rsidR="005F06C9" w:rsidRPr="0005711C" w:rsidRDefault="005F06C9" w:rsidP="005F06C9">
      <w:pPr>
        <w:rPr>
          <w:rFonts w:eastAsia="Times New Roman"/>
          <w:color w:val="000000"/>
        </w:rPr>
      </w:pPr>
      <w:r w:rsidRPr="0005711C">
        <w:rPr>
          <w:rFonts w:eastAsia="Times New Roman"/>
          <w:color w:val="000000"/>
        </w:rPr>
        <w:t>Date</w:t>
      </w: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Default="005F06C9" w:rsidP="005F06C9">
      <w:pPr>
        <w:ind w:left="720" w:hanging="720"/>
        <w:jc w:val="left"/>
        <w:rPr>
          <w:rFonts w:eastAsia="Times New Roman"/>
        </w:rPr>
      </w:pPr>
    </w:p>
    <w:p w:rsidR="005F06C9" w:rsidRPr="002E540F" w:rsidRDefault="005F06C9" w:rsidP="005F06C9">
      <w:pPr>
        <w:ind w:left="720" w:hanging="720"/>
        <w:jc w:val="left"/>
        <w:rPr>
          <w:rFonts w:eastAsia="Times New Roman"/>
        </w:rPr>
      </w:pPr>
      <w:r w:rsidRPr="00AA2442">
        <w:rPr>
          <w:rFonts w:eastAsia="Times New Roman"/>
        </w:rPr>
        <w:lastRenderedPageBreak/>
        <w:t xml:space="preserve">Collins, M. E. (2013). Laws of Attraction: To Ramp up Alumni Engagement, Give Graduates What They Want. </w:t>
      </w:r>
      <w:r w:rsidRPr="00AA2442">
        <w:rPr>
          <w:rFonts w:eastAsia="Times New Roman"/>
          <w:i/>
          <w:iCs/>
        </w:rPr>
        <w:t>Currents</w:t>
      </w:r>
      <w:r w:rsidRPr="00AA2442">
        <w:rPr>
          <w:rFonts w:eastAsia="Times New Roman"/>
        </w:rPr>
        <w:t xml:space="preserve">, </w:t>
      </w:r>
      <w:r w:rsidRPr="00AA2442">
        <w:rPr>
          <w:rFonts w:eastAsia="Times New Roman"/>
          <w:i/>
          <w:iCs/>
        </w:rPr>
        <w:t>39</w:t>
      </w:r>
      <w:r w:rsidRPr="00AA2442">
        <w:rPr>
          <w:rFonts w:eastAsia="Times New Roman"/>
        </w:rPr>
        <w:t>(3), 38-43.</w:t>
      </w:r>
    </w:p>
    <w:p w:rsidR="005F06C9" w:rsidRDefault="005F06C9" w:rsidP="005F06C9">
      <w:pPr>
        <w:ind w:firstLine="720"/>
        <w:contextualSpacing/>
        <w:mirrorIndents/>
        <w:jc w:val="left"/>
      </w:pPr>
      <w:r w:rsidRPr="0005711C">
        <w:t>Mary Ellen Collins, in his article on "Law of Attraction "to ramp up alumni engagement, gives graduates what they want" focuses on asking the Alumni professionalism what they want and giving it to them.  The evaluation from different surveys, alumni- events, and casual conversations blasted their reality. There is a lack of awareness about an alumni organization in many students who are thought to not want to engage in alumni activities in the future. The first recruitment ground is in school, sensitizes, creates awareness, and starts the program as early as freshmen. Use the students to reach out to their alumni and create a platform for their bonding annually. Reducing expenditure on alumni occasion and increasing alumni association with each other and their oncoming fellows.</w:t>
      </w:r>
    </w:p>
    <w:p w:rsidR="005F06C9" w:rsidRPr="0005711C" w:rsidRDefault="005F06C9" w:rsidP="005F06C9">
      <w:pPr>
        <w:ind w:firstLine="720"/>
        <w:contextualSpacing/>
        <w:mirrorIndents/>
        <w:jc w:val="left"/>
      </w:pPr>
      <w:r w:rsidRPr="0005711C">
        <w:t xml:space="preserve">Ellen identified, targeting alumni through marketing on all communication channels, the delegation of institutional projects to the alumni team to control and manage, and maintenance of presence in the alumni’s of busy schedules as the three pillars to attract alumni’s. Advertising and sensitization of alumni supervised, and funded projects in institutions develop more linkage to other alumni, increasing the institutional funding. Ellen describes the maintenance of a presence as ensuring that every </w:t>
      </w:r>
      <w:proofErr w:type="gramStart"/>
      <w:r w:rsidRPr="0005711C">
        <w:t>alumni</w:t>
      </w:r>
      <w:proofErr w:type="gramEnd"/>
      <w:r w:rsidRPr="0005711C">
        <w:t xml:space="preserve"> is sorted, whether busy, not able to contribute, or actively participating. These are done through, posting holding all alumni meeting online, and offering subsidies for alumni to study online or physically.</w:t>
      </w:r>
    </w:p>
    <w:p w:rsidR="005F06C9" w:rsidRPr="0005711C" w:rsidRDefault="005F06C9" w:rsidP="005F06C9">
      <w:pPr>
        <w:ind w:firstLine="720"/>
        <w:contextualSpacing/>
        <w:mirrorIndents/>
        <w:jc w:val="left"/>
      </w:pPr>
      <w:r w:rsidRPr="0005711C">
        <w:t xml:space="preserve">In view consideration of the hard task of alumni collaboration with the University, Ellen suggests narrowing down to specific goals. The alumni’s have a busy career lifestyle, and families and friends to care for, structure the alumni organization as a separate entity of the university administration with its staff though expensive it the right channel. The alumni </w:t>
      </w:r>
      <w:r w:rsidRPr="0005711C">
        <w:lastRenderedPageBreak/>
        <w:t>association is not about who controls or governs who, and it's the impact created in the institution by them alumni that matter.</w:t>
      </w:r>
    </w:p>
    <w:p w:rsidR="00591ACD" w:rsidRDefault="00591ACD" w:rsidP="005F06C9"/>
    <w:sectPr w:rsidR="00591ACD" w:rsidSect="00B940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06C9"/>
    <w:rsid w:val="00591ACD"/>
    <w:rsid w:val="005F06C9"/>
    <w:rsid w:val="00B922EF"/>
    <w:rsid w:val="00B94068"/>
    <w:rsid w:val="00DB00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6C9"/>
    <w:pPr>
      <w:ind w:firstLine="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cp:revision>
  <dcterms:created xsi:type="dcterms:W3CDTF">2020-04-19T00:24:00Z</dcterms:created>
  <dcterms:modified xsi:type="dcterms:W3CDTF">2020-04-19T00:27:00Z</dcterms:modified>
</cp:coreProperties>
</file>